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EB8A" w14:textId="78CE89CB" w:rsidR="00337692" w:rsidRPr="00FA6CF4" w:rsidRDefault="00337692" w:rsidP="00337692">
      <w:pPr>
        <w:tabs>
          <w:tab w:val="left" w:pos="1843"/>
        </w:tabs>
        <w:suppressAutoHyphens/>
        <w:spacing w:after="0"/>
        <w:jc w:val="both"/>
        <w:rPr>
          <w:rFonts w:asciiTheme="minorHAnsi" w:hAnsiTheme="minorHAnsi" w:cstheme="minorHAnsi"/>
          <w:b/>
          <w:lang w:eastAsia="ar-SA"/>
        </w:rPr>
      </w:pPr>
      <w:bookmarkStart w:id="0" w:name="_Hlk201662761"/>
      <w:r w:rsidRPr="00FA6CF4">
        <w:rPr>
          <w:rFonts w:asciiTheme="minorHAnsi" w:hAnsiTheme="minorHAnsi" w:cstheme="minorHAnsi"/>
          <w:b/>
          <w:lang w:eastAsia="ar-SA"/>
        </w:rPr>
        <w:t xml:space="preserve">Opis Przedmiotu Zamówienia </w:t>
      </w:r>
      <w:proofErr w:type="spellStart"/>
      <w:r w:rsidRPr="00FA6CF4">
        <w:rPr>
          <w:rFonts w:asciiTheme="minorHAnsi" w:hAnsiTheme="minorHAnsi" w:cstheme="minorHAnsi"/>
          <w:b/>
          <w:lang w:eastAsia="ar-SA"/>
        </w:rPr>
        <w:t>pn</w:t>
      </w:r>
      <w:proofErr w:type="spellEnd"/>
      <w:r w:rsidRPr="00FA6CF4">
        <w:rPr>
          <w:rFonts w:asciiTheme="minorHAnsi" w:hAnsiTheme="minorHAnsi" w:cstheme="minorHAnsi"/>
          <w:b/>
          <w:lang w:eastAsia="ar-SA"/>
        </w:rPr>
        <w:t xml:space="preserve">: „Remont lokali mieszkalnych dla repatriantów” – lokal przy ul. </w:t>
      </w:r>
      <w:r w:rsidR="00561BDF">
        <w:rPr>
          <w:rFonts w:asciiTheme="minorHAnsi" w:hAnsiTheme="minorHAnsi" w:cstheme="minorHAnsi"/>
          <w:b/>
          <w:lang w:eastAsia="ar-SA"/>
        </w:rPr>
        <w:t>Plac Jana Pawła II  1/1</w:t>
      </w:r>
      <w:r w:rsidR="000902DF">
        <w:rPr>
          <w:rFonts w:asciiTheme="minorHAnsi" w:hAnsiTheme="minorHAnsi" w:cstheme="minorHAnsi"/>
          <w:b/>
          <w:lang w:eastAsia="ar-SA"/>
        </w:rPr>
        <w:t>1</w:t>
      </w:r>
      <w:r w:rsidR="00561BDF">
        <w:rPr>
          <w:rFonts w:asciiTheme="minorHAnsi" w:hAnsiTheme="minorHAnsi" w:cstheme="minorHAnsi"/>
          <w:b/>
          <w:lang w:eastAsia="ar-SA"/>
        </w:rPr>
        <w:t xml:space="preserve"> </w:t>
      </w:r>
      <w:r w:rsidRPr="00FA6CF4">
        <w:rPr>
          <w:rFonts w:asciiTheme="minorHAnsi" w:hAnsiTheme="minorHAnsi" w:cstheme="minorHAnsi"/>
          <w:b/>
          <w:lang w:eastAsia="ar-SA"/>
        </w:rPr>
        <w:t xml:space="preserve"> o powierzchni </w:t>
      </w:r>
      <w:r w:rsidR="00561BDF">
        <w:rPr>
          <w:rFonts w:asciiTheme="minorHAnsi" w:hAnsiTheme="minorHAnsi" w:cstheme="minorHAnsi"/>
          <w:b/>
          <w:lang w:eastAsia="ar-SA"/>
        </w:rPr>
        <w:t>55</w:t>
      </w:r>
      <w:r w:rsidRPr="00FA6CF4">
        <w:rPr>
          <w:rFonts w:asciiTheme="minorHAnsi" w:hAnsiTheme="minorHAnsi" w:cstheme="minorHAnsi"/>
          <w:b/>
          <w:lang w:eastAsia="ar-SA"/>
        </w:rPr>
        <w:t xml:space="preserve"> m</w:t>
      </w:r>
      <w:r w:rsidRPr="00FA6CF4">
        <w:rPr>
          <w:rFonts w:asciiTheme="minorHAnsi" w:hAnsiTheme="minorHAnsi" w:cstheme="minorHAnsi"/>
          <w:b/>
          <w:vertAlign w:val="superscript"/>
          <w:lang w:eastAsia="ar-SA"/>
        </w:rPr>
        <w:t>2”</w:t>
      </w:r>
      <w:r w:rsidRPr="00FA6CF4">
        <w:rPr>
          <w:rFonts w:asciiTheme="minorHAnsi" w:hAnsiTheme="minorHAnsi" w:cstheme="minorHAnsi"/>
          <w:b/>
          <w:lang w:eastAsia="ar-SA"/>
        </w:rPr>
        <w:t>.</w:t>
      </w:r>
    </w:p>
    <w:p w14:paraId="3F30070B" w14:textId="77777777" w:rsidR="00337692" w:rsidRPr="00FA6CF4" w:rsidRDefault="00337692" w:rsidP="00337692">
      <w:pPr>
        <w:tabs>
          <w:tab w:val="left" w:pos="1843"/>
        </w:tabs>
        <w:suppressAutoHyphens/>
        <w:spacing w:after="0"/>
        <w:jc w:val="center"/>
        <w:rPr>
          <w:rFonts w:asciiTheme="minorHAnsi" w:hAnsiTheme="minorHAnsi" w:cstheme="minorHAnsi"/>
          <w:lang w:eastAsia="ar-SA"/>
        </w:rPr>
      </w:pPr>
    </w:p>
    <w:p w14:paraId="308AF8C7" w14:textId="6665C7A1" w:rsidR="00337692" w:rsidRPr="00FA6CF4" w:rsidRDefault="00337692" w:rsidP="00337692">
      <w:pPr>
        <w:snapToGrid w:val="0"/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</w:rPr>
        <w:t xml:space="preserve">Przedmiotem zamówienia jest wykonanie zamierzenia inwestycyjnego pod nazwą  </w:t>
      </w:r>
      <w:r w:rsidRPr="00FA6CF4">
        <w:rPr>
          <w:rFonts w:asciiTheme="minorHAnsi" w:hAnsiTheme="minorHAnsi" w:cstheme="minorHAnsi"/>
          <w:lang w:eastAsia="pl-PL"/>
        </w:rPr>
        <w:t>„</w:t>
      </w:r>
      <w:r w:rsidRPr="00FA6CF4">
        <w:rPr>
          <w:rFonts w:asciiTheme="minorHAnsi" w:hAnsiTheme="minorHAnsi" w:cstheme="minorHAnsi"/>
          <w:b/>
        </w:rPr>
        <w:t>Remont lokali mieszkalnych dla repatriantów”-</w:t>
      </w:r>
      <w:r w:rsidRPr="00FA6CF4">
        <w:rPr>
          <w:rFonts w:asciiTheme="minorHAnsi" w:hAnsiTheme="minorHAnsi" w:cstheme="minorHAnsi"/>
          <w:lang w:eastAsia="pl-PL"/>
        </w:rPr>
        <w:t xml:space="preserve"> </w:t>
      </w:r>
      <w:r w:rsidRPr="00FA6CF4">
        <w:rPr>
          <w:rFonts w:asciiTheme="minorHAnsi" w:hAnsiTheme="minorHAnsi" w:cstheme="minorHAnsi"/>
          <w:b/>
          <w:lang w:eastAsia="pl-PL"/>
        </w:rPr>
        <w:t xml:space="preserve">lokal przy ul. </w:t>
      </w:r>
      <w:r w:rsidR="00561BDF">
        <w:rPr>
          <w:rFonts w:asciiTheme="minorHAnsi" w:hAnsiTheme="minorHAnsi" w:cstheme="minorHAnsi"/>
          <w:b/>
          <w:lang w:eastAsia="ar-SA"/>
        </w:rPr>
        <w:t>Plac Jana Pawła II 1/1</w:t>
      </w:r>
      <w:r w:rsidR="000902DF">
        <w:rPr>
          <w:rFonts w:asciiTheme="minorHAnsi" w:hAnsiTheme="minorHAnsi" w:cstheme="minorHAnsi"/>
          <w:b/>
          <w:lang w:eastAsia="ar-SA"/>
        </w:rPr>
        <w:t>1</w:t>
      </w:r>
      <w:r w:rsidRPr="00FA6CF4">
        <w:rPr>
          <w:rFonts w:asciiTheme="minorHAnsi" w:hAnsiTheme="minorHAnsi" w:cstheme="minorHAnsi"/>
          <w:b/>
          <w:lang w:eastAsia="ar-SA"/>
        </w:rPr>
        <w:t xml:space="preserve"> </w:t>
      </w:r>
      <w:r w:rsidRPr="00FA6CF4">
        <w:rPr>
          <w:rFonts w:asciiTheme="minorHAnsi" w:hAnsiTheme="minorHAnsi" w:cstheme="minorHAnsi"/>
        </w:rPr>
        <w:t xml:space="preserve">na warunkach określonych w SWZ, zgodnie z obowiązującym Prawem, przepisami techniczno-budowlanymi, zasadami wiedzy technicznej, zachowaniem najwyższej staranności zawodowej. </w:t>
      </w:r>
    </w:p>
    <w:p w14:paraId="5E76C494" w14:textId="268938D1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FA6CF4">
        <w:rPr>
          <w:rFonts w:asciiTheme="minorHAnsi" w:hAnsiTheme="minorHAnsi" w:cstheme="minorHAnsi"/>
          <w:bCs/>
        </w:rPr>
        <w:t xml:space="preserve">Lokal numer </w:t>
      </w:r>
      <w:r w:rsidR="00561BDF">
        <w:rPr>
          <w:rFonts w:asciiTheme="minorHAnsi" w:hAnsiTheme="minorHAnsi" w:cstheme="minorHAnsi"/>
          <w:bCs/>
        </w:rPr>
        <w:t>1</w:t>
      </w:r>
      <w:r w:rsidR="000902DF">
        <w:rPr>
          <w:rFonts w:asciiTheme="minorHAnsi" w:hAnsiTheme="minorHAnsi" w:cstheme="minorHAnsi"/>
          <w:bCs/>
        </w:rPr>
        <w:t>1</w:t>
      </w:r>
      <w:r w:rsidRPr="00FA6CF4">
        <w:rPr>
          <w:rFonts w:asciiTheme="minorHAnsi" w:hAnsiTheme="minorHAnsi" w:cstheme="minorHAnsi"/>
          <w:bCs/>
        </w:rPr>
        <w:t xml:space="preserve"> znajduje się na parterze budynku przy ul. </w:t>
      </w:r>
      <w:r w:rsidR="00561BDF">
        <w:rPr>
          <w:rFonts w:asciiTheme="minorHAnsi" w:hAnsiTheme="minorHAnsi" w:cstheme="minorHAnsi"/>
          <w:bCs/>
        </w:rPr>
        <w:t>Plac Jana Pawła II</w:t>
      </w:r>
      <w:r w:rsidRPr="00FA6CF4">
        <w:rPr>
          <w:rFonts w:asciiTheme="minorHAnsi" w:hAnsiTheme="minorHAnsi" w:cstheme="minorHAnsi"/>
          <w:bCs/>
        </w:rPr>
        <w:t xml:space="preserve"> w Karlinie na działce nr </w:t>
      </w:r>
      <w:r w:rsidR="00561BDF">
        <w:rPr>
          <w:rFonts w:asciiTheme="minorHAnsi" w:hAnsiTheme="minorHAnsi" w:cstheme="minorHAnsi"/>
          <w:bCs/>
        </w:rPr>
        <w:t>171</w:t>
      </w:r>
      <w:r w:rsidRPr="00FA6CF4">
        <w:rPr>
          <w:rFonts w:asciiTheme="minorHAnsi" w:hAnsiTheme="minorHAnsi" w:cstheme="minorHAnsi"/>
          <w:bCs/>
        </w:rPr>
        <w:t xml:space="preserve"> obręb 0005 m. Karlino.</w:t>
      </w:r>
    </w:p>
    <w:p w14:paraId="0D605D40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Zakres planowanej inwestycji obejmuje, w szczególności:</w:t>
      </w:r>
    </w:p>
    <w:p w14:paraId="44E620EA" w14:textId="77777777" w:rsidR="00337692" w:rsidRPr="00FA6CF4" w:rsidRDefault="00337692" w:rsidP="00337692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wykonanie generalnego remontu lokalu,</w:t>
      </w:r>
    </w:p>
    <w:p w14:paraId="4B89817B" w14:textId="77777777" w:rsidR="00337692" w:rsidRPr="00FA6CF4" w:rsidRDefault="00337692" w:rsidP="00337692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wykonanie nowej instalacji grzewczej gazowej wraz z zasilaniem kuchenki gazowej,</w:t>
      </w:r>
    </w:p>
    <w:p w14:paraId="753928AB" w14:textId="77777777" w:rsidR="00337692" w:rsidRPr="00FA6CF4" w:rsidRDefault="00337692" w:rsidP="00337692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 xml:space="preserve">wykonanie nowej instalacji </w:t>
      </w:r>
      <w:proofErr w:type="spellStart"/>
      <w:r w:rsidRPr="00FA6CF4">
        <w:rPr>
          <w:rFonts w:asciiTheme="minorHAnsi" w:hAnsiTheme="minorHAnsi" w:cstheme="minorHAnsi"/>
          <w:bCs/>
        </w:rPr>
        <w:t>wod-kan</w:t>
      </w:r>
      <w:proofErr w:type="spellEnd"/>
      <w:r w:rsidRPr="00FA6CF4">
        <w:rPr>
          <w:rFonts w:asciiTheme="minorHAnsi" w:hAnsiTheme="minorHAnsi" w:cstheme="minorHAnsi"/>
          <w:bCs/>
        </w:rPr>
        <w:t>,</w:t>
      </w:r>
    </w:p>
    <w:p w14:paraId="2CDA11EC" w14:textId="77777777" w:rsidR="00337692" w:rsidRPr="00FA6CF4" w:rsidRDefault="00337692" w:rsidP="00337692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 xml:space="preserve">wykonanie nowej instalacji elektrycznej, </w:t>
      </w:r>
    </w:p>
    <w:p w14:paraId="44EE507E" w14:textId="77777777" w:rsidR="00337692" w:rsidRPr="00FA6CF4" w:rsidRDefault="00337692" w:rsidP="00337692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wykonanie nowej instalacji RTV i internetowej,</w:t>
      </w:r>
    </w:p>
    <w:p w14:paraId="0592CFBD" w14:textId="77777777" w:rsidR="00337692" w:rsidRPr="00FA6CF4" w:rsidRDefault="00337692" w:rsidP="00337692">
      <w:pPr>
        <w:pStyle w:val="Akapitzlist"/>
        <w:numPr>
          <w:ilvl w:val="0"/>
          <w:numId w:val="2"/>
        </w:numPr>
        <w:spacing w:after="0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montaż dzwonka mieszkaniowego i instalacji domofonowej,</w:t>
      </w:r>
    </w:p>
    <w:p w14:paraId="6C383097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</w:p>
    <w:p w14:paraId="42AD1421" w14:textId="77777777" w:rsidR="00337692" w:rsidRPr="00FA6CF4" w:rsidRDefault="00337692" w:rsidP="00337692">
      <w:pPr>
        <w:spacing w:after="0"/>
        <w:ind w:hanging="22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/>
          <w:bCs/>
        </w:rPr>
        <w:t>ROBOTY W ZAKRESIE BRANŻY SANITARNEJ:</w:t>
      </w:r>
    </w:p>
    <w:p w14:paraId="04EA18D3" w14:textId="7AD53BC4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Istniejące przewody instalacji centralnego ogrzewania oraz instalacji wodociągowej należy zdemontować i poddać utylizacji, a ewentualny zysk ze sprzedaży złomu należy do Wykonawcy z zastrzeżeniem, że wymontowany bojler elektryczny znajdujący się na stanie mieszkania, należy zwrócić Zamawiającemu w sposób wskazany przez Zamawiającego.</w:t>
      </w:r>
      <w:r w:rsidR="00DB16A2">
        <w:rPr>
          <w:rFonts w:asciiTheme="minorHAnsi" w:hAnsiTheme="minorHAnsi" w:cstheme="minorHAnsi"/>
          <w:bCs/>
        </w:rPr>
        <w:t xml:space="preserve">  Lokal posiada instalację kanalizacji sanitarnej z koniecznością jej przebudowy dla całego lokalu, z włączenie do istniejącego poziomu wychodzącego z budynku z powyższych kondygnacji. </w:t>
      </w:r>
      <w:r w:rsidRPr="00FA6CF4">
        <w:rPr>
          <w:rFonts w:asciiTheme="minorHAnsi" w:hAnsiTheme="minorHAnsi" w:cstheme="minorHAnsi"/>
          <w:bCs/>
        </w:rPr>
        <w:t xml:space="preserve">Ewentualne złomowanie materiałów pochodzących z demontażu należy do Wykonawcy i nie podlega dodatkowej opłacie. Zysk ze sprzedaży złomu Wykonawca winien uwzględnić w przygotowaniu oferty. </w:t>
      </w:r>
    </w:p>
    <w:p w14:paraId="23C6FA2C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</w:p>
    <w:p w14:paraId="23782135" w14:textId="77777777" w:rsidR="00337692" w:rsidRPr="00FA6CF4" w:rsidRDefault="00337692" w:rsidP="00337692">
      <w:pPr>
        <w:pStyle w:val="Akapitzlist"/>
        <w:numPr>
          <w:ilvl w:val="0"/>
          <w:numId w:val="1"/>
        </w:numPr>
        <w:spacing w:after="0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FA6CF4">
        <w:rPr>
          <w:rFonts w:asciiTheme="minorHAnsi" w:hAnsiTheme="minorHAnsi" w:cstheme="minorHAnsi"/>
          <w:b/>
          <w:bCs/>
        </w:rPr>
        <w:t>Instalacja centralnego ogrzewania</w:t>
      </w:r>
    </w:p>
    <w:p w14:paraId="529EC312" w14:textId="517FA5C0" w:rsidR="00337692" w:rsidRPr="00FA6CF4" w:rsidRDefault="0053102B" w:rsidP="00337692">
      <w:pPr>
        <w:spacing w:after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 lokalu, w kuchni zainstalowany jest kocioł stałopalny, do demontażu. Do lokalu doprowadz</w:t>
      </w:r>
      <w:r w:rsidR="00A61528">
        <w:rPr>
          <w:rFonts w:asciiTheme="minorHAnsi" w:hAnsiTheme="minorHAnsi" w:cstheme="minorHAnsi"/>
          <w:bCs/>
        </w:rPr>
        <w:t>o</w:t>
      </w:r>
      <w:r>
        <w:rPr>
          <w:rFonts w:asciiTheme="minorHAnsi" w:hAnsiTheme="minorHAnsi" w:cstheme="minorHAnsi"/>
          <w:bCs/>
        </w:rPr>
        <w:t xml:space="preserve">na jest instalacja gazowa, zasilająca obecnie kuchenkę gazową </w:t>
      </w:r>
      <w:r w:rsidR="00A61528">
        <w:rPr>
          <w:rFonts w:asciiTheme="minorHAnsi" w:hAnsiTheme="minorHAnsi" w:cstheme="minorHAnsi"/>
          <w:bCs/>
        </w:rPr>
        <w:t>oraz wykonane jest podejście pod koci</w:t>
      </w:r>
      <w:r w:rsidR="009E408F">
        <w:rPr>
          <w:rFonts w:asciiTheme="minorHAnsi" w:hAnsiTheme="minorHAnsi" w:cstheme="minorHAnsi"/>
          <w:bCs/>
        </w:rPr>
        <w:t>o</w:t>
      </w:r>
      <w:r w:rsidR="00A61528">
        <w:rPr>
          <w:rFonts w:asciiTheme="minorHAnsi" w:hAnsiTheme="minorHAnsi" w:cstheme="minorHAnsi"/>
          <w:bCs/>
        </w:rPr>
        <w:t xml:space="preserve">ł gazowy. </w:t>
      </w:r>
      <w:r w:rsidR="009E408F">
        <w:rPr>
          <w:rFonts w:asciiTheme="minorHAnsi" w:hAnsiTheme="minorHAnsi" w:cstheme="minorHAnsi"/>
          <w:bCs/>
        </w:rPr>
        <w:t>Źródłem ciepła dla lokalu były grzejniki żeliwne i panelowe z rozdziałem górnym</w:t>
      </w:r>
      <w:r w:rsidR="008906A9">
        <w:rPr>
          <w:rFonts w:asciiTheme="minorHAnsi" w:hAnsiTheme="minorHAnsi" w:cstheme="minorHAnsi"/>
          <w:bCs/>
        </w:rPr>
        <w:t>,</w:t>
      </w:r>
      <w:r w:rsidR="009E408F">
        <w:rPr>
          <w:rFonts w:asciiTheme="minorHAnsi" w:hAnsiTheme="minorHAnsi" w:cstheme="minorHAnsi"/>
          <w:bCs/>
        </w:rPr>
        <w:t xml:space="preserve"> podłączone do stałopalnego kotła węglowego</w:t>
      </w:r>
      <w:r w:rsidR="008906A9">
        <w:rPr>
          <w:rFonts w:asciiTheme="minorHAnsi" w:hAnsiTheme="minorHAnsi" w:cstheme="minorHAnsi"/>
          <w:bCs/>
        </w:rPr>
        <w:t>.</w:t>
      </w:r>
      <w:r w:rsidR="009E408F">
        <w:rPr>
          <w:rFonts w:asciiTheme="minorHAnsi" w:hAnsiTheme="minorHAnsi" w:cstheme="minorHAnsi"/>
          <w:bCs/>
        </w:rPr>
        <w:t xml:space="preserve"> </w:t>
      </w:r>
      <w:r w:rsidR="00337692" w:rsidRPr="00FA6CF4">
        <w:rPr>
          <w:rFonts w:asciiTheme="minorHAnsi" w:hAnsiTheme="minorHAnsi" w:cstheme="minorHAnsi"/>
          <w:bCs/>
        </w:rPr>
        <w:t>Lokal mieszkalny będzie ogrzewany przez p</w:t>
      </w:r>
      <w:r w:rsidR="00132E8F">
        <w:rPr>
          <w:rFonts w:asciiTheme="minorHAnsi" w:hAnsiTheme="minorHAnsi" w:cstheme="minorHAnsi"/>
          <w:bCs/>
        </w:rPr>
        <w:t>rzebudowaną</w:t>
      </w:r>
      <w:r w:rsidR="00337692" w:rsidRPr="00FA6CF4">
        <w:rPr>
          <w:rFonts w:asciiTheme="minorHAnsi" w:hAnsiTheme="minorHAnsi" w:cstheme="minorHAnsi"/>
          <w:bCs/>
        </w:rPr>
        <w:t xml:space="preserve">  instalację gazową i montaż kotła gazowego</w:t>
      </w:r>
      <w:r w:rsidR="00132E8F">
        <w:rPr>
          <w:rFonts w:asciiTheme="minorHAnsi" w:hAnsiTheme="minorHAnsi" w:cstheme="minorHAnsi"/>
          <w:bCs/>
        </w:rPr>
        <w:t xml:space="preserve"> dwufunkcyjnego </w:t>
      </w:r>
      <w:r w:rsidR="00337692" w:rsidRPr="00FA6CF4">
        <w:rPr>
          <w:rFonts w:asciiTheme="minorHAnsi" w:hAnsiTheme="minorHAnsi" w:cstheme="minorHAnsi"/>
          <w:bCs/>
        </w:rPr>
        <w:t xml:space="preserve"> o mocy 24 kW zainstalowany w pomieszczeniu kuchni</w:t>
      </w:r>
      <w:r w:rsidR="00132E8F">
        <w:rPr>
          <w:rFonts w:asciiTheme="minorHAnsi" w:hAnsiTheme="minorHAnsi" w:cstheme="minorHAnsi"/>
          <w:bCs/>
        </w:rPr>
        <w:t xml:space="preserve"> wraz z kuchenką gazową o mocy 9 </w:t>
      </w:r>
      <w:proofErr w:type="spellStart"/>
      <w:r w:rsidR="00132E8F">
        <w:rPr>
          <w:rFonts w:asciiTheme="minorHAnsi" w:hAnsiTheme="minorHAnsi" w:cstheme="minorHAnsi"/>
          <w:bCs/>
        </w:rPr>
        <w:t>kW</w:t>
      </w:r>
      <w:r w:rsidR="00337692" w:rsidRPr="00FA6CF4">
        <w:rPr>
          <w:rFonts w:asciiTheme="minorHAnsi" w:hAnsiTheme="minorHAnsi" w:cstheme="minorHAnsi"/>
          <w:bCs/>
        </w:rPr>
        <w:t>.</w:t>
      </w:r>
      <w:proofErr w:type="spellEnd"/>
      <w:r w:rsidR="00337692" w:rsidRPr="00FA6CF4">
        <w:rPr>
          <w:rFonts w:asciiTheme="minorHAnsi" w:hAnsiTheme="minorHAnsi" w:cstheme="minorHAnsi"/>
          <w:bCs/>
        </w:rPr>
        <w:t xml:space="preserve"> Medium grzewczym dla instalacji c.o. będzie woda o parametrach obliczeniowych 70/55 °C. Dla instalacji grzejnikowej, temperatura zasilania będzie regulowana pogodowo.</w:t>
      </w:r>
    </w:p>
    <w:p w14:paraId="2FAE7B0F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Instalacja lokalu składać się będzie z następujących elementów:</w:t>
      </w:r>
    </w:p>
    <w:p w14:paraId="53B3A90B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a)</w:t>
      </w:r>
      <w:r w:rsidRPr="00FA6CF4">
        <w:rPr>
          <w:rFonts w:asciiTheme="minorHAnsi" w:hAnsiTheme="minorHAnsi" w:cstheme="minorHAnsi"/>
          <w:bCs/>
        </w:rPr>
        <w:tab/>
        <w:t>źródło ciepła: kocioł gazowy jako zbiorcze źródło ciepła,</w:t>
      </w:r>
    </w:p>
    <w:p w14:paraId="2E68E67C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b)</w:t>
      </w:r>
      <w:r w:rsidRPr="00FA6CF4">
        <w:rPr>
          <w:rFonts w:asciiTheme="minorHAnsi" w:hAnsiTheme="minorHAnsi" w:cstheme="minorHAnsi"/>
          <w:bCs/>
        </w:rPr>
        <w:tab/>
        <w:t>grzejniki płytowe profilowane, w łazience drabinkowe</w:t>
      </w:r>
    </w:p>
    <w:p w14:paraId="1AD9507F" w14:textId="484D28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c)</w:t>
      </w:r>
      <w:r w:rsidRPr="00FA6CF4">
        <w:rPr>
          <w:rFonts w:asciiTheme="minorHAnsi" w:hAnsiTheme="minorHAnsi" w:cstheme="minorHAnsi"/>
          <w:bCs/>
        </w:rPr>
        <w:tab/>
        <w:t>armatura (zawory regulacyjne, zawory termostatyczne, zawory spustowe, zawory</w:t>
      </w:r>
      <w:r w:rsidRPr="00FA6CF4">
        <w:rPr>
          <w:rFonts w:asciiTheme="minorHAnsi" w:hAnsiTheme="minorHAnsi" w:cstheme="minorHAnsi"/>
          <w:bCs/>
        </w:rPr>
        <w:tab/>
        <w:t>odcinające, odpowietrzenia) PN 10,</w:t>
      </w:r>
    </w:p>
    <w:p w14:paraId="1DF1C83E" w14:textId="15F54318" w:rsidR="00337692" w:rsidRPr="00FA6CF4" w:rsidRDefault="00DB16A2" w:rsidP="00337692">
      <w:pPr>
        <w:spacing w:after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</w:t>
      </w:r>
      <w:r w:rsidR="00337692" w:rsidRPr="00FA6CF4">
        <w:rPr>
          <w:rFonts w:asciiTheme="minorHAnsi" w:hAnsiTheme="minorHAnsi" w:cstheme="minorHAnsi"/>
          <w:bCs/>
        </w:rPr>
        <w:t>)</w:t>
      </w:r>
      <w:r w:rsidR="00337692" w:rsidRPr="00FA6CF4">
        <w:rPr>
          <w:rFonts w:asciiTheme="minorHAnsi" w:hAnsiTheme="minorHAnsi" w:cstheme="minorHAnsi"/>
          <w:bCs/>
        </w:rPr>
        <w:tab/>
        <w:t>rury rozprowadzające.</w:t>
      </w:r>
    </w:p>
    <w:p w14:paraId="5F9BBD86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</w:rPr>
        <w:t xml:space="preserve">Przewody instalacji gazowej należy prowadzić na powierzchni ścian, winny mieć spadek co najmniej 4 mm na 1m w kierunku dopływu gazu do aparatów gazowych za wyjątkiem gazomierza. Każde podejście do aparatu powinno być zakończone kurkiem odcinającym kulowym. Przewody gazowe po pozytywnej </w:t>
      </w:r>
      <w:r w:rsidRPr="00FA6CF4">
        <w:rPr>
          <w:rFonts w:asciiTheme="minorHAnsi" w:hAnsiTheme="minorHAnsi" w:cstheme="minorHAnsi"/>
        </w:rPr>
        <w:lastRenderedPageBreak/>
        <w:t xml:space="preserve">próbie szczelności winny być zabezpieczone przed korozją. Na instalacji przy przejściach przez ściany należy stosować tuleje ochronne wypełnione szczeliwem nie powodującym korozji i wystające po 2 cm z każdej strony ściany. Na przewodzie doprowadzającym gaz do kotła należy zamontować: -filtr do gazu </w:t>
      </w:r>
      <w:proofErr w:type="spellStart"/>
      <w:r w:rsidRPr="00FA6CF4">
        <w:rPr>
          <w:rFonts w:asciiTheme="minorHAnsi" w:hAnsiTheme="minorHAnsi" w:cstheme="minorHAnsi"/>
        </w:rPr>
        <w:t>Dn</w:t>
      </w:r>
      <w:proofErr w:type="spellEnd"/>
      <w:r w:rsidRPr="00FA6CF4">
        <w:rPr>
          <w:rFonts w:asciiTheme="minorHAnsi" w:hAnsiTheme="minorHAnsi" w:cstheme="minorHAnsi"/>
        </w:rPr>
        <w:t xml:space="preserve"> 20, -zawór kulowy </w:t>
      </w:r>
      <w:proofErr w:type="spellStart"/>
      <w:r w:rsidRPr="00FA6CF4">
        <w:rPr>
          <w:rFonts w:asciiTheme="minorHAnsi" w:hAnsiTheme="minorHAnsi" w:cstheme="minorHAnsi"/>
        </w:rPr>
        <w:t>Dn</w:t>
      </w:r>
      <w:proofErr w:type="spellEnd"/>
      <w:r w:rsidRPr="00FA6CF4">
        <w:rPr>
          <w:rFonts w:asciiTheme="minorHAnsi" w:hAnsiTheme="minorHAnsi" w:cstheme="minorHAnsi"/>
        </w:rPr>
        <w:t xml:space="preserve"> 20. Montować zawory kulowe, mosiężne. Rury, kształtki i lut powinny być odpowiednio oznakowane i posiadać certyfikat, deklarację zgodności wyrobu użytego do wykonania instalacji gazowej zgodnie z normą lub innym dokumentem normatywnym wystawionym przez Dostawcę na jego wyłączną odpowiedzialność i powinny posiadać oznakowanie co 0,5 m zawierające informacje: nazwa lub znak firmy, średnicę zewnętrzną, grubość ścianki, znak jakości. Do łączenia rur miedzianych stosuje się łączniki wykonane fabrycznie z miedzi.</w:t>
      </w:r>
    </w:p>
    <w:p w14:paraId="74C2B710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 xml:space="preserve">Do ogrzewania lokalu zastosowane będą stalowe grzejniki płytowe zintegrowane z zaworami grzejnikowymi, na których zamontowane będą głowice termostatyczne z zabezpieczeniem przed demontażem oraz zmianą nastawy. Jako przewody rozprowadzające zastosowane zostaną rury miedziane lutowane. Przewody rozprowadzające (zasilające i powrotne) należy prowadzić w bruzdach ściennych oraz przy drzwiach pod deskami posadzki. Rurociągi </w:t>
      </w:r>
      <w:proofErr w:type="spellStart"/>
      <w:r w:rsidRPr="00FA6CF4">
        <w:rPr>
          <w:rFonts w:asciiTheme="minorHAnsi" w:hAnsiTheme="minorHAnsi" w:cstheme="minorHAnsi"/>
          <w:bCs/>
        </w:rPr>
        <w:t>podejściowe</w:t>
      </w:r>
      <w:proofErr w:type="spellEnd"/>
      <w:r w:rsidRPr="00FA6CF4">
        <w:rPr>
          <w:rFonts w:asciiTheme="minorHAnsi" w:hAnsiTheme="minorHAnsi" w:cstheme="minorHAnsi"/>
          <w:bCs/>
        </w:rPr>
        <w:t xml:space="preserve"> do grzejników należy ukryć w grubości ścianek działowych oraz w bruzdach wykonanych w ścianach. Podejścia wykonane w bruzdach należy dobrze zaizolować termicznie. Do grzejników podchodzić ze ścian poprzez śrubunki kątowe z możliwością nastawy oraz odcięcia grzejnika. Odbiornikami ciepła są grzejniki wodne, płytowe i drabinkowe. Grzejniki zaopatrzone w układ zaworów regulacyjnych oraz odcinających. Każdy grzejnik wyposażony w odpowietrznik ręczny. Grzejniki podłączone będą do instalacji „od dołu”. Każdy grzejnik zaopatrzyć należy w głowicę termostatyczną, komplet mocowań oraz zespół zaworów odcinających, z wbudowanymi zaworami umożliwiającymi:</w:t>
      </w:r>
    </w:p>
    <w:p w14:paraId="6CF5C48A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a) podział strumienia wody na grzejnik i by-pass;</w:t>
      </w:r>
    </w:p>
    <w:p w14:paraId="2B81D958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b) zamknięcie przepływu;</w:t>
      </w:r>
    </w:p>
    <w:p w14:paraId="2F7BDE82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c) opróżnianie i napełnianie grzejnika (przez dodatkowy element-końcówkę spustową).</w:t>
      </w:r>
    </w:p>
    <w:p w14:paraId="3E13FD64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Przed zamontowaniem głowic termostatycznych należy je zablokować na pracę w zakresie</w:t>
      </w:r>
    </w:p>
    <w:p w14:paraId="55160CD5" w14:textId="3F4737A8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 xml:space="preserve">temperatur od 14 do 24°C. Zastosować grzejniki płytowe. Grzejniki zamontować pod oknami oraz w przedpokoju. Instalacja izolowana pianką poliuretanową w bruzdach ściennych, bez izolacji przewody prowadzone po wierzchu ścian. W najniższym punkcie instalacji należy wykonać odwodnienie. Ułożenie przewodów rozdzielczych należy wykonać ze spadkiem 0,3% w kierunku </w:t>
      </w:r>
      <w:proofErr w:type="spellStart"/>
      <w:r w:rsidRPr="00FA6CF4">
        <w:rPr>
          <w:rFonts w:asciiTheme="minorHAnsi" w:hAnsiTheme="minorHAnsi" w:cstheme="minorHAnsi"/>
          <w:bCs/>
        </w:rPr>
        <w:t>odwodnień</w:t>
      </w:r>
      <w:proofErr w:type="spellEnd"/>
      <w:r w:rsidRPr="00FA6CF4">
        <w:rPr>
          <w:rFonts w:asciiTheme="minorHAnsi" w:hAnsiTheme="minorHAnsi" w:cstheme="minorHAnsi"/>
          <w:bCs/>
        </w:rPr>
        <w:t>. Nie przewiduje się wewnętrznej stacji uzdatniania wody obiegowej. Układ napełnić wodą z poprzez przyłącze w kotle gazowym.</w:t>
      </w:r>
    </w:p>
    <w:p w14:paraId="49F72138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</w:p>
    <w:p w14:paraId="28C23304" w14:textId="77777777" w:rsidR="00337692" w:rsidRPr="00FA6CF4" w:rsidRDefault="00337692" w:rsidP="00337692">
      <w:pPr>
        <w:pStyle w:val="Akapitzlist"/>
        <w:numPr>
          <w:ilvl w:val="0"/>
          <w:numId w:val="1"/>
        </w:numPr>
        <w:spacing w:after="0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FA6CF4">
        <w:rPr>
          <w:rFonts w:asciiTheme="minorHAnsi" w:hAnsiTheme="minorHAnsi" w:cstheme="minorHAnsi"/>
          <w:b/>
          <w:bCs/>
        </w:rPr>
        <w:t>Zimna woda i ciepła woda użytkowa</w:t>
      </w:r>
    </w:p>
    <w:p w14:paraId="1F9AD5DA" w14:textId="181380F7" w:rsidR="00337692" w:rsidRPr="00FA6CF4" w:rsidRDefault="00132E8F" w:rsidP="00337692">
      <w:pPr>
        <w:spacing w:after="0"/>
        <w:jc w:val="both"/>
        <w:rPr>
          <w:rFonts w:asciiTheme="minorHAnsi" w:hAnsiTheme="minorHAnsi" w:cstheme="minorHAnsi"/>
          <w:bCs/>
        </w:rPr>
      </w:pPr>
      <w:r>
        <w:t>Lokal jest zasilany w wodę zimną z istniejącej instalacji wodociągowej doprowadzonej do lokalu objętego opracowaniem. W lokalu zainstalowany jest jeden pion z wodomierzem. w pomieszczeniu łazienki Wodomierz zimnej wody zasilać będzie kocioł gazowy w celu przygotowania c.w.u. oraz pozostałe urządzenia sanitarne w lokalu tj. zlewozmywak, zmywarkę, pralkę, natrysk, WC i umywalkę. Ciepła woda przygotowywana będzie w dwufunkcyjnym kotle gazowym. Przewody instalacji wody zimnej i ciepłej zaprojektowano z rur wielowarstwowych PE-</w:t>
      </w:r>
      <w:proofErr w:type="spellStart"/>
      <w:r>
        <w:t>Xc</w:t>
      </w:r>
      <w:proofErr w:type="spellEnd"/>
      <w:r>
        <w:t>/AL/PE z warstwą aluminium zgrzewaną w sposób ciągły. Przewody montowane nad tynkiem należy wykonać z rur stalowych cienkościennych, np. Steel o połączeniach zaciskowych. Przewody prowadzić w posadzce lub w bruzdach ściennych, a pomiędzy kuchnia i łazienką pod stropem w zabudowie sufitu podwiesz</w:t>
      </w:r>
      <w:r w:rsidR="0053102B">
        <w:t>a</w:t>
      </w:r>
      <w:r>
        <w:t>nego. Rury przechodzące przez przegrody budowlane układać w karbowanej rurze osłonowej typu "</w:t>
      </w:r>
      <w:proofErr w:type="spellStart"/>
      <w:r>
        <w:t>peszla</w:t>
      </w:r>
      <w:proofErr w:type="spellEnd"/>
      <w:r>
        <w:t xml:space="preserve">" - zastosować tuleje przejściowe o dwie średnice większe od średnicy przewodu. Wielkość bruzdy powinna być dostosowana do średnic ułożonych w niej przewodów oraz grubości zastosowanych otulin </w:t>
      </w:r>
      <w:r>
        <w:lastRenderedPageBreak/>
        <w:t xml:space="preserve">izolacyjnych, powinna jednocześnie umożliwiać rozszerzalność termiczną przewodów. W obszarze rury osłonowej nie wykonywać żadnych połączeń. Przewody wodociągowe zaizolować otulinami z pianki polietylenowej. Dla przewodów układanych w posadzce stosować izolację z płaszczem ochronnym. Izolację przewodów należy wykonać zgodnie z warunkami technicznymi, wytycznymi producenta rur oraz zgodnie z PN-B-02421:2000. Na podłączeniu do każdej armatury wypływowej zabudować zaworki kulowe odcinające umożliwiające demontaż armatury. Przewody prowadzić ze spadkiem 4‰ w kierunku urządzeń. Wodę doprowadzić do urządzeń sanitarnych zgodnie z częścią graficzną projektu. </w:t>
      </w:r>
      <w:r w:rsidR="00337692" w:rsidRPr="00FA6CF4">
        <w:rPr>
          <w:rFonts w:asciiTheme="minorHAnsi" w:hAnsiTheme="minorHAnsi" w:cstheme="minorHAnsi"/>
          <w:bCs/>
        </w:rPr>
        <w:t>Na podejściach do pionów montować zawory odcinające kulowe. Instalację wodociągową doprowadzić do poszczególnych punktów poboru wody wskazanych na rysunku.</w:t>
      </w:r>
      <w:r w:rsidR="00BF0DEB">
        <w:rPr>
          <w:rFonts w:asciiTheme="minorHAnsi" w:hAnsiTheme="minorHAnsi" w:cstheme="minorHAnsi"/>
          <w:bCs/>
        </w:rPr>
        <w:t xml:space="preserve">  </w:t>
      </w:r>
      <w:r w:rsidR="00337692" w:rsidRPr="00FA6CF4">
        <w:rPr>
          <w:rFonts w:asciiTheme="minorHAnsi" w:hAnsiTheme="minorHAnsi" w:cstheme="minorHAnsi"/>
          <w:bCs/>
        </w:rPr>
        <w:t>Rury można prowadzić w przegrodach (w posadzkach, bruzdach, szachtach). Należy zwrócić szczególną uwagę na przestrzeganie zasad kompensacji przewodów poprzez odpowiednie rozmieszczenie punktów mocowania przewodów lub przez wykonanie u-kształtek, oraz zabezpieczenie rur (szczególnie wykonanych z PE/PP) przed uszkodzeniami mechanicznymi. Przejścia przez przegrody budowlane należy wykonać w rurach osłonowych o większej średnicy z materiału o zbliżonej twardości, a następnie uszczelnić materiałem trwale elastycznym</w:t>
      </w:r>
      <w:r w:rsidR="00BF0DEB">
        <w:rPr>
          <w:rFonts w:asciiTheme="minorHAnsi" w:hAnsiTheme="minorHAnsi" w:cstheme="minorHAnsi"/>
          <w:bCs/>
        </w:rPr>
        <w:t xml:space="preserve">. </w:t>
      </w:r>
      <w:r w:rsidR="00337692" w:rsidRPr="00FA6CF4">
        <w:rPr>
          <w:rFonts w:asciiTheme="minorHAnsi" w:hAnsiTheme="minorHAnsi" w:cstheme="minorHAnsi"/>
          <w:bCs/>
        </w:rPr>
        <w:t>Armatura odcinająca - zawory kulowe oraz zawory zwrotne i równoważące gwintowane.</w:t>
      </w:r>
      <w:r w:rsidR="00337692" w:rsidRPr="00FA6CF4">
        <w:rPr>
          <w:rFonts w:asciiTheme="minorHAnsi" w:hAnsiTheme="minorHAnsi" w:cstheme="minorHAnsi"/>
        </w:rPr>
        <w:t xml:space="preserve"> </w:t>
      </w:r>
      <w:r w:rsidR="00337692" w:rsidRPr="00FA6CF4">
        <w:rPr>
          <w:rFonts w:asciiTheme="minorHAnsi" w:hAnsiTheme="minorHAnsi" w:cstheme="minorHAnsi"/>
          <w:bCs/>
        </w:rPr>
        <w:t>Przewody ułożone w podłodze zaleca się zaizolować również przewody wody zimnej.</w:t>
      </w:r>
    </w:p>
    <w:p w14:paraId="120AC6DE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Instalację ciepłej wody wykonać analogicznie jak wody zimnej.</w:t>
      </w:r>
    </w:p>
    <w:p w14:paraId="427BEEBE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W ramach niniejszego zamówienia Wykonawca dostarczy i zamontuje:</w:t>
      </w:r>
    </w:p>
    <w:p w14:paraId="2782BC6D" w14:textId="77777777" w:rsidR="00337692" w:rsidRPr="00FA6CF4" w:rsidRDefault="00337692" w:rsidP="0033769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 xml:space="preserve">zlewozmywak dwukomorowy, </w:t>
      </w:r>
    </w:p>
    <w:p w14:paraId="5D836D6C" w14:textId="77777777" w:rsidR="00337692" w:rsidRPr="00FA6CF4" w:rsidRDefault="00337692" w:rsidP="0033769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 xml:space="preserve">umywalkę z szafką, </w:t>
      </w:r>
    </w:p>
    <w:p w14:paraId="1609C18C" w14:textId="77777777" w:rsidR="00337692" w:rsidRPr="00FA6CF4" w:rsidRDefault="00337692" w:rsidP="0033769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 xml:space="preserve">kabinę prysznicową z brodzikiem </w:t>
      </w:r>
    </w:p>
    <w:p w14:paraId="0F52CE43" w14:textId="77777777" w:rsidR="00337692" w:rsidRPr="00FA6CF4" w:rsidRDefault="00337692" w:rsidP="00337692">
      <w:pPr>
        <w:pStyle w:val="Akapitzlist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toaletę kompaktową</w:t>
      </w:r>
    </w:p>
    <w:p w14:paraId="76BF8EDE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</w:p>
    <w:p w14:paraId="2DD8D322" w14:textId="77777777" w:rsidR="00337692" w:rsidRPr="00FA6CF4" w:rsidRDefault="00337692" w:rsidP="00337692">
      <w:pPr>
        <w:pStyle w:val="Akapitzlist"/>
        <w:numPr>
          <w:ilvl w:val="0"/>
          <w:numId w:val="1"/>
        </w:numPr>
        <w:spacing w:after="0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FA6CF4">
        <w:rPr>
          <w:rFonts w:asciiTheme="minorHAnsi" w:hAnsiTheme="minorHAnsi" w:cstheme="minorHAnsi"/>
          <w:b/>
          <w:bCs/>
        </w:rPr>
        <w:t xml:space="preserve">Wentylacja </w:t>
      </w:r>
    </w:p>
    <w:p w14:paraId="1AFCB94D" w14:textId="287D92F0" w:rsidR="00337692" w:rsidRDefault="00337692" w:rsidP="00337692">
      <w:pPr>
        <w:spacing w:after="0"/>
        <w:jc w:val="both"/>
      </w:pPr>
      <w:r w:rsidRPr="00FA6CF4">
        <w:rPr>
          <w:rFonts w:asciiTheme="minorHAnsi" w:hAnsiTheme="minorHAnsi" w:cstheme="minorHAnsi"/>
          <w:bCs/>
        </w:rPr>
        <w:t>Lokal będzie wentylowany przez wentylację mechaniczną</w:t>
      </w:r>
      <w:r w:rsidR="00C53103">
        <w:rPr>
          <w:rFonts w:asciiTheme="minorHAnsi" w:hAnsiTheme="minorHAnsi" w:cstheme="minorHAnsi"/>
          <w:bCs/>
        </w:rPr>
        <w:t>.</w:t>
      </w:r>
      <w:r w:rsidR="00C53103" w:rsidRPr="00C53103">
        <w:t xml:space="preserve"> </w:t>
      </w:r>
      <w:r w:rsidR="00C53103">
        <w:t>Nawiew – przy zastosowaniu kotła z zamkniętą komorą funkcję nawiewu spełnia przewód powietrznospalinowy. Należy wykonać w ramach okiennych stałe nawiewniki. Wywiew – istniejącym kanałem wentylacyjnym wyprowadzonym ponad dach budynku z montażem kratki w kanale o min. powierzchni 200 cm2 max 10 cm pod sufitem.</w:t>
      </w:r>
    </w:p>
    <w:p w14:paraId="747AC751" w14:textId="4A301727" w:rsidR="00C53103" w:rsidRDefault="00C53103" w:rsidP="00337692">
      <w:pPr>
        <w:spacing w:after="0"/>
        <w:jc w:val="both"/>
      </w:pPr>
      <w:r>
        <w:t xml:space="preserve">W istniejącym kanale kominowym, po demontażu kotła stałopalnego i wyczyszczeniu przewodu, projektuje się montaż nowego przewodu </w:t>
      </w:r>
      <w:proofErr w:type="spellStart"/>
      <w:r>
        <w:t>powietrzno</w:t>
      </w:r>
      <w:proofErr w:type="spellEnd"/>
      <w:r>
        <w:t xml:space="preserve"> - spalinowego o średnicy DN80/125. Urządzenia gazowe należy ustawiać w pobliżu kanałów spalinowych tak, aby łączna długość w poziomie rur spalinowych nie przekraczała 2m. Pionowy odcinek rury nad urządzeniem powinien mieć długość co najmniej 22cm. Odcinek poziomy ułożyć ze spadkiem 5% w kierunku urządzenia. Rura spalinowa powinna mieć stały przekrój i łagodne łuki. Ewentualne łączenie odcinków należy przeprowadzać przez nakładanie na siebie jednej rury na drugą w kierunku przeciwnym do ciągu. Komin do odprowadzenia spalin należy zakończyć w dolnej części miską kondensatu oraz rurką Dn15 z zaworem odcinającym dla odprowadzenia skroplin do kanalizacji.</w:t>
      </w:r>
    </w:p>
    <w:p w14:paraId="31F50AFC" w14:textId="77777777" w:rsidR="00C53103" w:rsidRPr="00FA6CF4" w:rsidRDefault="00C53103" w:rsidP="00337692">
      <w:pPr>
        <w:spacing w:after="0"/>
        <w:jc w:val="both"/>
        <w:rPr>
          <w:rFonts w:asciiTheme="minorHAnsi" w:hAnsiTheme="minorHAnsi" w:cstheme="minorHAnsi"/>
          <w:b/>
          <w:bCs/>
        </w:rPr>
      </w:pPr>
    </w:p>
    <w:p w14:paraId="6C5D8D1F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/>
        </w:rPr>
      </w:pPr>
      <w:r w:rsidRPr="00FA6CF4">
        <w:rPr>
          <w:rFonts w:asciiTheme="minorHAnsi" w:hAnsiTheme="minorHAnsi" w:cstheme="minorHAnsi"/>
          <w:b/>
          <w:bCs/>
        </w:rPr>
        <w:t>ROBOTY W ZAKRESIE BRANŻY ELEKTRYCZNEJ:</w:t>
      </w:r>
    </w:p>
    <w:p w14:paraId="5BFBC968" w14:textId="77777777" w:rsidR="00337692" w:rsidRPr="00FA6CF4" w:rsidRDefault="00337692" w:rsidP="00337692">
      <w:pPr>
        <w:pStyle w:val="Akapitzlist"/>
        <w:spacing w:after="0"/>
        <w:ind w:left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1. oświetlenia podstawowego</w:t>
      </w:r>
    </w:p>
    <w:p w14:paraId="656A9164" w14:textId="77777777" w:rsidR="00337692" w:rsidRPr="00FA6CF4" w:rsidRDefault="00337692" w:rsidP="00337692">
      <w:pPr>
        <w:pStyle w:val="Akapitzlist"/>
        <w:spacing w:after="0"/>
        <w:ind w:left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2. gniazd wtykowych 230V i 400V</w:t>
      </w:r>
    </w:p>
    <w:p w14:paraId="445897C6" w14:textId="77777777" w:rsidR="00337692" w:rsidRPr="00FA6CF4" w:rsidRDefault="00337692" w:rsidP="00337692">
      <w:pPr>
        <w:pStyle w:val="Akapitzlist"/>
        <w:spacing w:after="0"/>
        <w:ind w:left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3. instalacja wyrównawcza.</w:t>
      </w:r>
    </w:p>
    <w:p w14:paraId="15C356BB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W zakresie prac instalacji elektrycznej przewidziano zainstalowanie tablicy rozdzielczej.</w:t>
      </w:r>
    </w:p>
    <w:p w14:paraId="01E30892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lastRenderedPageBreak/>
        <w:t>W pomieszczeniach sanitarnych i pomieszczeniach wilgotnych zastosować oprawy oświetleniowe i osprzęt o stopniu ochrony IP44(54), natomiast w pozostałych pomieszczeniach zastosować osprzęt instalacyjny podtynkowy.</w:t>
      </w:r>
      <w:r w:rsidRPr="00FA6CF4">
        <w:rPr>
          <w:rFonts w:asciiTheme="minorHAnsi" w:hAnsiTheme="minorHAnsi" w:cstheme="minorHAnsi"/>
        </w:rPr>
        <w:t xml:space="preserve"> </w:t>
      </w:r>
      <w:r w:rsidRPr="00FA6CF4">
        <w:rPr>
          <w:rFonts w:asciiTheme="minorHAnsi" w:hAnsiTheme="minorHAnsi" w:cstheme="minorHAnsi"/>
          <w:bCs/>
        </w:rPr>
        <w:t xml:space="preserve">Instalację gniazd wtyczkowych jednofazowych 230V ogólnego przeznaczenia wykonać przewodami typy YDY (p) 750V 3x2,5mm2. Przewody do gniazd wtyczkowych i puszek układać pod tynkiem. </w:t>
      </w:r>
    </w:p>
    <w:p w14:paraId="7DCC8B33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Do pomieszczenia kuchni doprowadzić siłę do podłączenia kuchni.</w:t>
      </w:r>
    </w:p>
    <w:p w14:paraId="2B050C48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W pomieszczeniach sanitarnych zastosować osprzęt instalacyjny szczelny o stopniu ochrony IP44(54), natomiast w pozostałych pomieszczeniach zastosować osprzęt instalacyjny podtynkowy w ramkach.</w:t>
      </w:r>
    </w:p>
    <w:p w14:paraId="7BB4EE29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 xml:space="preserve">Po wykonaniu całości robót objętych w projekcie należy wykonać pomiary elektryczne </w:t>
      </w:r>
      <w:proofErr w:type="spellStart"/>
      <w:r w:rsidRPr="00FA6CF4">
        <w:rPr>
          <w:rFonts w:asciiTheme="minorHAnsi" w:hAnsiTheme="minorHAnsi" w:cstheme="minorHAnsi"/>
          <w:bCs/>
        </w:rPr>
        <w:t>pomontażowe</w:t>
      </w:r>
      <w:proofErr w:type="spellEnd"/>
      <w:r w:rsidRPr="00FA6CF4">
        <w:rPr>
          <w:rFonts w:asciiTheme="minorHAnsi" w:hAnsiTheme="minorHAnsi" w:cstheme="minorHAnsi"/>
          <w:bCs/>
        </w:rPr>
        <w:t>.</w:t>
      </w:r>
    </w:p>
    <w:p w14:paraId="67218A16" w14:textId="77777777" w:rsidR="00337692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</w:p>
    <w:p w14:paraId="0CBB5D1D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FA6CF4">
        <w:rPr>
          <w:rFonts w:asciiTheme="minorHAnsi" w:hAnsiTheme="minorHAnsi" w:cstheme="minorHAnsi"/>
          <w:b/>
          <w:bCs/>
        </w:rPr>
        <w:t>ROBOTY W ZAKRESIE BRANŻY KONSTRUKCYJNO- BUDOWLANEJ:</w:t>
      </w:r>
    </w:p>
    <w:p w14:paraId="0AEFE353" w14:textId="77777777" w:rsidR="00337692" w:rsidRPr="00FA6CF4" w:rsidRDefault="00337692" w:rsidP="00337692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b/>
          <w:bCs/>
        </w:rPr>
      </w:pPr>
      <w:r w:rsidRPr="00FA6CF4">
        <w:rPr>
          <w:rFonts w:asciiTheme="minorHAnsi" w:hAnsiTheme="minorHAnsi" w:cstheme="minorHAnsi"/>
          <w:b/>
          <w:bCs/>
        </w:rPr>
        <w:t>Posadzki:</w:t>
      </w:r>
    </w:p>
    <w:p w14:paraId="2FF0AD10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W zakresie prac demontażowych do wykonania jest zerwanie posadzki z tworzyw sztucznych, rozebranie podłogi drewnianej oraz rozbiórki polep stropów drewnianych. Należy zwrócić szczególną uwagę na wypoziomowanie podłóg w całym mieszkaniu.</w:t>
      </w:r>
    </w:p>
    <w:p w14:paraId="3F2C0459" w14:textId="77777777" w:rsidR="00337692" w:rsidRPr="00FA6CF4" w:rsidRDefault="00337692" w:rsidP="00337692">
      <w:pPr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Na całej powierzchni posadzek mieszkania na krokwiach należy ułożyć ekran zabezpieczający z folii paroszczelnej i folii paroprzepuszczalnej oraz wykonać izolacje cieplne i przeciwdźwiękowe poziome płytami z wełny mineralnej układanymi na sucho gdzie jedna warstwa ma grubość 15 cm. Na całej powierzchni należy przykręcić do podłóg płytę OSB pióro-wpust o grubości 22 mm. Wszystkie posadzki należy wypoziomować. W pokojach i na korytarzu należy wykonać posadzki z paneli. W łazience i kuchni należy położyć płyty OS</w:t>
      </w:r>
      <w:r>
        <w:rPr>
          <w:rFonts w:asciiTheme="minorHAnsi" w:hAnsiTheme="minorHAnsi" w:cstheme="minorHAnsi"/>
          <w:bCs/>
        </w:rPr>
        <w:t>B</w:t>
      </w:r>
      <w:r w:rsidRPr="00FA6CF4">
        <w:rPr>
          <w:rFonts w:asciiTheme="minorHAnsi" w:hAnsiTheme="minorHAnsi" w:cstheme="minorHAnsi"/>
          <w:bCs/>
        </w:rPr>
        <w:t>, zagruntować preparatami gruntującymi  i pokryć izolacją przeciwwilgociową oraz zabezpieczyć folią paroizolacyjną. Po wykonaniu powyższego wykonać posadzki z płytek terakotowych szkliwionych przy zastosowaniu masy klejącej elastycznej (do podłoży drewnianych) oraz cokoliki o wysokości 15 cm z płytek terakotowych.</w:t>
      </w:r>
    </w:p>
    <w:p w14:paraId="16AF9364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</w:p>
    <w:p w14:paraId="68B61AA0" w14:textId="77777777" w:rsidR="00337692" w:rsidRPr="00FA6CF4" w:rsidRDefault="00337692" w:rsidP="00337692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b/>
          <w:bCs/>
        </w:rPr>
      </w:pPr>
      <w:r w:rsidRPr="00FA6CF4">
        <w:rPr>
          <w:rFonts w:asciiTheme="minorHAnsi" w:hAnsiTheme="minorHAnsi" w:cstheme="minorHAnsi"/>
          <w:b/>
          <w:bCs/>
        </w:rPr>
        <w:t>Ściany:</w:t>
      </w:r>
    </w:p>
    <w:p w14:paraId="2D2847EA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 xml:space="preserve">W zakresie prac do wykonania wymiana istniejącej stolarki okiennej wraz z wymianą klamek okiennych i parapetów.  Należy wykonać demontaż stolarki drzwiowej w całym lokalu, wykucie z muru ościeżnic, rozebranie oraz posadowienie nowych ścianek działowych oraz utworzenie nowego otworu drzwiowego. Zakres inwestycji przewiduje również montaż drzwi antywłamaniowych </w:t>
      </w:r>
      <w:proofErr w:type="spellStart"/>
      <w:r w:rsidRPr="00FA6CF4">
        <w:rPr>
          <w:rFonts w:asciiTheme="minorHAnsi" w:hAnsiTheme="minorHAnsi" w:cstheme="minorHAnsi"/>
          <w:bCs/>
        </w:rPr>
        <w:t>wewnątrzklatkowych</w:t>
      </w:r>
      <w:proofErr w:type="spellEnd"/>
      <w:r w:rsidRPr="00FA6CF4">
        <w:rPr>
          <w:rFonts w:asciiTheme="minorHAnsi" w:hAnsiTheme="minorHAnsi" w:cstheme="minorHAnsi"/>
          <w:bCs/>
        </w:rPr>
        <w:t xml:space="preserve"> drewnianych ocieplonych w ilości 1 szt., montaż drzwi wewnątrzlokalowych  wraz z ościeżnicami.</w:t>
      </w:r>
      <w:r>
        <w:rPr>
          <w:rFonts w:asciiTheme="minorHAnsi" w:hAnsiTheme="minorHAnsi" w:cstheme="minorHAnsi"/>
          <w:bCs/>
        </w:rPr>
        <w:t xml:space="preserve"> </w:t>
      </w:r>
      <w:r w:rsidRPr="00FA6CF4">
        <w:rPr>
          <w:rFonts w:asciiTheme="minorHAnsi" w:hAnsiTheme="minorHAnsi" w:cstheme="minorHAnsi"/>
          <w:bCs/>
        </w:rPr>
        <w:t>Należy wykonać odbicie tynków wewnętrznych na ścianach, filarach, pilastrach z zaprawy cementowo-wapiennej. Zagruntowanie powierzchni starego podłoża ścian. Należy wykonać ręcznie tynki wewnętrzne z zaprawy cementowo-wapiennej.</w:t>
      </w:r>
    </w:p>
    <w:p w14:paraId="7D5BA309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Zamontować nowe parapety wewnętrzne PC</w:t>
      </w:r>
      <w:r>
        <w:rPr>
          <w:rFonts w:asciiTheme="minorHAnsi" w:hAnsiTheme="minorHAnsi" w:cstheme="minorHAnsi"/>
          <w:bCs/>
        </w:rPr>
        <w:t>V</w:t>
      </w:r>
      <w:r w:rsidRPr="00FA6CF4">
        <w:rPr>
          <w:rFonts w:asciiTheme="minorHAnsi" w:hAnsiTheme="minorHAnsi" w:cstheme="minorHAnsi"/>
          <w:bCs/>
        </w:rPr>
        <w:t xml:space="preserve"> we wszystkich pomieszczeniach. Zagruntować powierzchnie ścian, pomalować dwukrotne farbami lateksowymi.</w:t>
      </w:r>
    </w:p>
    <w:p w14:paraId="3F8A97F7" w14:textId="77777777" w:rsidR="00337692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W pomieszczeniach mokrych (łazienka, kuchnia) wykonać izolację przeciwwilgociową i położyć glazurę.</w:t>
      </w:r>
    </w:p>
    <w:p w14:paraId="42F4B6C5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</w:p>
    <w:p w14:paraId="41148DD1" w14:textId="77777777" w:rsidR="00337692" w:rsidRPr="00FA6CF4" w:rsidRDefault="00337692" w:rsidP="00337692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hAnsiTheme="minorHAnsi" w:cstheme="minorHAnsi"/>
          <w:b/>
          <w:bCs/>
        </w:rPr>
      </w:pPr>
      <w:r w:rsidRPr="00FA6CF4">
        <w:rPr>
          <w:rFonts w:asciiTheme="minorHAnsi" w:hAnsiTheme="minorHAnsi" w:cstheme="minorHAnsi"/>
          <w:b/>
          <w:bCs/>
        </w:rPr>
        <w:t>Sufity:</w:t>
      </w:r>
    </w:p>
    <w:p w14:paraId="4C915421" w14:textId="77777777" w:rsidR="00337692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Okładziny stropów oraz zabudowy pionów wykonać z płyt gipsowo-kartonowych na rusztach (w pomieszczeniach „mokrych” zastosować płytę GKBI), ochronę narożników wypukłych wykonać kątownikiem metalowym. Wykonać gładzie jednowarstwowe wewnętrzne na podłożu z tynku z gipsu szpachlowego wykonywane ręcznie grubości 3mm.</w:t>
      </w:r>
    </w:p>
    <w:p w14:paraId="7E556195" w14:textId="77777777" w:rsidR="00337692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</w:p>
    <w:p w14:paraId="2C8D8B0A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Podsumowując w</w:t>
      </w:r>
      <w:r w:rsidRPr="00FA6CF4">
        <w:rPr>
          <w:rFonts w:asciiTheme="minorHAnsi" w:hAnsiTheme="minorHAnsi" w:cstheme="minorHAnsi"/>
          <w:bCs/>
        </w:rPr>
        <w:t xml:space="preserve"> lokalu należy wykonać między innymi: </w:t>
      </w:r>
    </w:p>
    <w:p w14:paraId="4D1BC67D" w14:textId="77777777" w:rsidR="00337692" w:rsidRPr="00FA6CF4" w:rsidRDefault="00337692" w:rsidP="00337692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instalację pod kuchenkę gazową</w:t>
      </w:r>
      <w:r w:rsidRPr="00FA6CF4">
        <w:rPr>
          <w:rFonts w:asciiTheme="minorHAnsi" w:hAnsiTheme="minorHAnsi" w:cstheme="minorHAnsi"/>
        </w:rPr>
        <w:t xml:space="preserve"> </w:t>
      </w:r>
      <w:r w:rsidRPr="00FA6CF4">
        <w:rPr>
          <w:rFonts w:asciiTheme="minorHAnsi" w:hAnsiTheme="minorHAnsi" w:cstheme="minorHAnsi"/>
          <w:bCs/>
        </w:rPr>
        <w:t>wraz piekarnikiem elektrycznym,</w:t>
      </w:r>
    </w:p>
    <w:p w14:paraId="3D9A8AAB" w14:textId="77777777" w:rsidR="00337692" w:rsidRPr="00FA6CF4" w:rsidRDefault="00337692" w:rsidP="00337692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 xml:space="preserve">instalację telewizji kablowej RTV i  DVB-T2, </w:t>
      </w:r>
    </w:p>
    <w:p w14:paraId="6CC6931E" w14:textId="77777777" w:rsidR="00337692" w:rsidRPr="00FA6CF4" w:rsidRDefault="00337692" w:rsidP="00337692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instalację przyłącza internetowego,</w:t>
      </w:r>
    </w:p>
    <w:p w14:paraId="1906CD4D" w14:textId="77777777" w:rsidR="00337692" w:rsidRPr="00FA6CF4" w:rsidRDefault="00337692" w:rsidP="00337692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bCs/>
        </w:rPr>
      </w:pPr>
      <w:r w:rsidRPr="00FA6CF4">
        <w:rPr>
          <w:rFonts w:asciiTheme="minorHAnsi" w:hAnsiTheme="minorHAnsi" w:cstheme="minorHAnsi"/>
          <w:bCs/>
        </w:rPr>
        <w:t>montaż dzwonka mieszkaniowego</w:t>
      </w:r>
    </w:p>
    <w:p w14:paraId="34FECFED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FA6CF4">
        <w:rPr>
          <w:rFonts w:asciiTheme="minorHAnsi" w:hAnsiTheme="minorHAnsi" w:cstheme="minorHAnsi"/>
        </w:rPr>
        <w:t>odbicie odparzonych tynków wewnętrznych,</w:t>
      </w:r>
    </w:p>
    <w:p w14:paraId="2E7B7F7B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FA6CF4">
        <w:rPr>
          <w:rFonts w:asciiTheme="minorHAnsi" w:hAnsiTheme="minorHAnsi" w:cstheme="minorHAnsi"/>
        </w:rPr>
        <w:t>skasowanie zacieków i wykwitów na ścianach i sufitach,</w:t>
      </w:r>
    </w:p>
    <w:p w14:paraId="52D656FE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Cs/>
        </w:rPr>
      </w:pPr>
      <w:r w:rsidRPr="00FA6CF4">
        <w:rPr>
          <w:rFonts w:asciiTheme="minorHAnsi" w:hAnsiTheme="minorHAnsi" w:cstheme="minorHAnsi"/>
          <w:iCs/>
        </w:rPr>
        <w:t>skucie glazury,</w:t>
      </w:r>
    </w:p>
    <w:p w14:paraId="03D428CA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rozebranie elementów zabudowy (pawlacze, szafy wnękowe) lub naprawa,</w:t>
      </w:r>
    </w:p>
    <w:p w14:paraId="7D2D910A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Cs/>
        </w:rPr>
      </w:pPr>
      <w:r w:rsidRPr="00FA6CF4">
        <w:rPr>
          <w:rFonts w:asciiTheme="minorHAnsi" w:hAnsiTheme="minorHAnsi" w:cstheme="minorHAnsi"/>
        </w:rPr>
        <w:t>rozebranie boazerii,</w:t>
      </w:r>
    </w:p>
    <w:p w14:paraId="58222DA8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Cs/>
        </w:rPr>
      </w:pPr>
      <w:r w:rsidRPr="00FA6CF4">
        <w:rPr>
          <w:rFonts w:asciiTheme="minorHAnsi" w:hAnsiTheme="minorHAnsi" w:cstheme="minorHAnsi"/>
        </w:rPr>
        <w:t>rozbiórka ścian ( bez względu na rodzaj zastosowanego materiału)</w:t>
      </w:r>
    </w:p>
    <w:p w14:paraId="323E7E24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Cs/>
        </w:rPr>
      </w:pPr>
      <w:r w:rsidRPr="00FA6CF4">
        <w:rPr>
          <w:rFonts w:asciiTheme="minorHAnsi" w:hAnsiTheme="minorHAnsi" w:cstheme="minorHAnsi"/>
        </w:rPr>
        <w:t>skucie nierówności betonu z posadzek</w:t>
      </w:r>
    </w:p>
    <w:p w14:paraId="227A0B70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Cs/>
        </w:rPr>
      </w:pPr>
      <w:r w:rsidRPr="00FA6CF4">
        <w:rPr>
          <w:rFonts w:asciiTheme="minorHAnsi" w:hAnsiTheme="minorHAnsi" w:cstheme="minorHAnsi"/>
          <w:iCs/>
        </w:rPr>
        <w:t>zerwanie tapet i innych okładzin ściennych</w:t>
      </w:r>
    </w:p>
    <w:p w14:paraId="3F1591CB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iCs/>
        </w:rPr>
      </w:pPr>
      <w:r w:rsidRPr="00FA6CF4">
        <w:rPr>
          <w:rFonts w:asciiTheme="minorHAnsi" w:hAnsiTheme="minorHAnsi" w:cstheme="minorHAnsi"/>
          <w:iCs/>
        </w:rPr>
        <w:t xml:space="preserve">skucie nierówności betonu z posadzek </w:t>
      </w:r>
    </w:p>
    <w:p w14:paraId="3986E4E0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zerwanie  posadzek z płytek ceramicznych wraz z cokołami </w:t>
      </w:r>
    </w:p>
    <w:p w14:paraId="07072DD6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zerwanie  posadzek z masy lastrykowej wraz z cokolikami </w:t>
      </w:r>
    </w:p>
    <w:p w14:paraId="397610A8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zerwanie  posadzek z tworzyw sztucznych wraz z listwami </w:t>
      </w:r>
    </w:p>
    <w:p w14:paraId="0169D36D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zerwanie paneli podłogowych wraz z listwami przypodłogowymi</w:t>
      </w:r>
    </w:p>
    <w:p w14:paraId="53E0C0A2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zerwanie posadzek z deszczułek wraz z listwami przypodłogowymi </w:t>
      </w:r>
    </w:p>
    <w:p w14:paraId="704ADDFE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540"/>
        </w:tabs>
        <w:autoSpaceDE w:val="0"/>
        <w:autoSpaceDN w:val="0"/>
        <w:adjustRightInd w:val="0"/>
        <w:spacing w:after="0" w:line="240" w:lineRule="auto"/>
        <w:ind w:right="403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zerwanie  podłóg drewnianych wraz z warstwami wypełnienia – polepy,</w:t>
      </w:r>
    </w:p>
    <w:p w14:paraId="03334819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540"/>
        </w:tabs>
        <w:autoSpaceDE w:val="0"/>
        <w:autoSpaceDN w:val="0"/>
        <w:adjustRightInd w:val="0"/>
        <w:spacing w:after="0" w:line="240" w:lineRule="auto"/>
        <w:ind w:right="403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wykucie kołków, gwoździ , haków</w:t>
      </w:r>
    </w:p>
    <w:p w14:paraId="61618D12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540"/>
        </w:tabs>
        <w:autoSpaceDE w:val="0"/>
        <w:autoSpaceDN w:val="0"/>
        <w:adjustRightInd w:val="0"/>
        <w:spacing w:after="0" w:line="240" w:lineRule="auto"/>
        <w:ind w:right="403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demontaż obudowy wanien bez względu na rodzaj zabudowy</w:t>
      </w:r>
    </w:p>
    <w:p w14:paraId="766DC8E6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540"/>
        </w:tabs>
        <w:autoSpaceDE w:val="0"/>
        <w:autoSpaceDN w:val="0"/>
        <w:adjustRightInd w:val="0"/>
        <w:spacing w:after="0" w:line="240" w:lineRule="auto"/>
        <w:ind w:right="403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wykucie ościeżnic drewnianych lub stalowych wraz z obróbką ościeży</w:t>
      </w:r>
    </w:p>
    <w:p w14:paraId="6CC11CD5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wymiana </w:t>
      </w:r>
      <w:r>
        <w:rPr>
          <w:rFonts w:asciiTheme="minorHAnsi" w:hAnsiTheme="minorHAnsi" w:cstheme="minorHAnsi"/>
        </w:rPr>
        <w:t>i</w:t>
      </w:r>
      <w:r w:rsidRPr="00FA6CF4">
        <w:rPr>
          <w:rFonts w:asciiTheme="minorHAnsi" w:hAnsiTheme="minorHAnsi" w:cstheme="minorHAnsi"/>
        </w:rPr>
        <w:t xml:space="preserve"> montaż drzwi wejściowych wraz z obróbką obsadzenia</w:t>
      </w:r>
    </w:p>
    <w:p w14:paraId="477C0C31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wymiana </w:t>
      </w:r>
      <w:r>
        <w:rPr>
          <w:rFonts w:asciiTheme="minorHAnsi" w:hAnsiTheme="minorHAnsi" w:cstheme="minorHAnsi"/>
        </w:rPr>
        <w:t>i</w:t>
      </w:r>
      <w:r w:rsidRPr="00FA6CF4">
        <w:rPr>
          <w:rFonts w:asciiTheme="minorHAnsi" w:hAnsiTheme="minorHAnsi" w:cstheme="minorHAnsi"/>
        </w:rPr>
        <w:t xml:space="preserve"> montaż progów drzwiowych </w:t>
      </w:r>
    </w:p>
    <w:p w14:paraId="7CEC9488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wymiana </w:t>
      </w:r>
      <w:r>
        <w:rPr>
          <w:rFonts w:asciiTheme="minorHAnsi" w:hAnsiTheme="minorHAnsi" w:cstheme="minorHAnsi"/>
        </w:rPr>
        <w:t>i</w:t>
      </w:r>
      <w:r w:rsidRPr="00FA6CF4">
        <w:rPr>
          <w:rFonts w:asciiTheme="minorHAnsi" w:hAnsiTheme="minorHAnsi" w:cstheme="minorHAnsi"/>
        </w:rPr>
        <w:t xml:space="preserve"> montaż drzwi wewnętrznych wraz z obróbką obsadzenia</w:t>
      </w:r>
    </w:p>
    <w:p w14:paraId="1B0B125B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wymiana </w:t>
      </w:r>
      <w:r>
        <w:rPr>
          <w:rFonts w:asciiTheme="minorHAnsi" w:hAnsiTheme="minorHAnsi" w:cstheme="minorHAnsi"/>
        </w:rPr>
        <w:t>i</w:t>
      </w:r>
      <w:r w:rsidRPr="00FA6CF4">
        <w:rPr>
          <w:rFonts w:asciiTheme="minorHAnsi" w:hAnsiTheme="minorHAnsi" w:cstheme="minorHAnsi"/>
        </w:rPr>
        <w:t xml:space="preserve">  montaż okuć drzwiowych tj. zamków, klamek z szyldami, zawiasów</w:t>
      </w:r>
    </w:p>
    <w:p w14:paraId="12CBE4BC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zamontowanie skrzydeł drzwiowych </w:t>
      </w:r>
      <w:r>
        <w:rPr>
          <w:rFonts w:asciiTheme="minorHAnsi" w:hAnsiTheme="minorHAnsi" w:cstheme="minorHAnsi"/>
        </w:rPr>
        <w:t>z ościeżnicami,</w:t>
      </w:r>
    </w:p>
    <w:p w14:paraId="3312B233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dopasowanie, regulacja stolarki drzwiowej i okiennej,</w:t>
      </w:r>
    </w:p>
    <w:p w14:paraId="6F4B2751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wymiana lub dorobienie klucza do drzwi lub skrzynki pocztowej </w:t>
      </w:r>
    </w:p>
    <w:p w14:paraId="313031A2" w14:textId="7659A388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wymiana </w:t>
      </w:r>
      <w:r>
        <w:rPr>
          <w:rFonts w:asciiTheme="minorHAnsi" w:hAnsiTheme="minorHAnsi" w:cstheme="minorHAnsi"/>
        </w:rPr>
        <w:t>i</w:t>
      </w:r>
      <w:r w:rsidRPr="00FA6CF4">
        <w:rPr>
          <w:rFonts w:asciiTheme="minorHAnsi" w:hAnsiTheme="minorHAnsi" w:cstheme="minorHAnsi"/>
        </w:rPr>
        <w:t xml:space="preserve"> montaż stolarki okiennej</w:t>
      </w:r>
      <w:r w:rsidR="00C53103">
        <w:rPr>
          <w:rFonts w:asciiTheme="minorHAnsi" w:hAnsiTheme="minorHAnsi" w:cstheme="minorHAnsi"/>
        </w:rPr>
        <w:t xml:space="preserve"> trzyszybowej z nawiewnikami</w:t>
      </w:r>
      <w:r w:rsidRPr="00FA6CF4">
        <w:rPr>
          <w:rFonts w:asciiTheme="minorHAnsi" w:hAnsiTheme="minorHAnsi" w:cstheme="minorHAnsi"/>
        </w:rPr>
        <w:t>, naświetli wraz z obróbką obsadzenia</w:t>
      </w:r>
    </w:p>
    <w:p w14:paraId="20ECDA36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regulacja i dopasowanie stolarki okiennej z wymianą lub zamontowaniem okuć okiennych</w:t>
      </w:r>
    </w:p>
    <w:p w14:paraId="397C1299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montaż nawiewników okiennych,</w:t>
      </w:r>
    </w:p>
    <w:p w14:paraId="67E24E46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wymiana lub naprawa podokienników wewnętrznych ,</w:t>
      </w:r>
    </w:p>
    <w:p w14:paraId="6FE1B356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wymiana zewnętrznych obróbek blacharskich stolarki okiennej</w:t>
      </w:r>
    </w:p>
    <w:p w14:paraId="40A9D743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-36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wymiana kratek wentylacyjnych,</w:t>
      </w:r>
    </w:p>
    <w:p w14:paraId="4EB40A45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wykonanie nowych posadzek cementowych lub naprawa</w:t>
      </w:r>
    </w:p>
    <w:p w14:paraId="6BFAC63D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wykonanie izolacji przeciwwilgociowej posadzek,</w:t>
      </w:r>
    </w:p>
    <w:p w14:paraId="0E9415D0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wykonanie izolacji cieplnej posadzek ze styropianu twardego,</w:t>
      </w:r>
    </w:p>
    <w:p w14:paraId="62158595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ułożenie płyt OSB pod warstwę wierzchnią podług </w:t>
      </w:r>
    </w:p>
    <w:p w14:paraId="6EB287BB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wykonanie  warstw wyrównawczych samopoziomujących  pod podsadzki</w:t>
      </w:r>
    </w:p>
    <w:p w14:paraId="520E12A2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ułożenie paneli podłogowych na podkładzie z pianki i folii,</w:t>
      </w:r>
    </w:p>
    <w:p w14:paraId="00EDBAE1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montaż listew aluminiowych na połączeniach posadzek</w:t>
      </w:r>
    </w:p>
    <w:p w14:paraId="3B26FE0A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wymiana lub uzupełnienie listew przypodłogowych,</w:t>
      </w:r>
    </w:p>
    <w:p w14:paraId="61EC973B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ułożenie płytek z glazury i terakoty wraz z cokolikami wraz   z przygotowaniem podłoża pod płytki ceramiczne,</w:t>
      </w:r>
    </w:p>
    <w:p w14:paraId="4C729051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ułożenie pasów technologicznych z płytek glazury w </w:t>
      </w:r>
      <w:r>
        <w:rPr>
          <w:rFonts w:asciiTheme="minorHAnsi" w:hAnsiTheme="minorHAnsi" w:cstheme="minorHAnsi"/>
        </w:rPr>
        <w:t>3</w:t>
      </w:r>
      <w:r w:rsidRPr="00FA6CF4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4</w:t>
      </w:r>
      <w:r w:rsidRPr="00FA6CF4">
        <w:rPr>
          <w:rFonts w:asciiTheme="minorHAnsi" w:hAnsiTheme="minorHAnsi" w:cstheme="minorHAnsi"/>
        </w:rPr>
        <w:t xml:space="preserve"> rzędach w kuchni i łazience wraz z listwami wykończeniowymi PCV,</w:t>
      </w:r>
    </w:p>
    <w:p w14:paraId="6217641E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lastRenderedPageBreak/>
        <w:t>położenie nowych  tynków wewnętrznych  kat III,</w:t>
      </w:r>
    </w:p>
    <w:p w14:paraId="3668B3EE" w14:textId="15ACC5B8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zamurowania, zabetonowania istniejących otworów, przebić na ścianach i stropach  wraz </w:t>
      </w:r>
      <w:r w:rsidR="00051DA3">
        <w:rPr>
          <w:rFonts w:asciiTheme="minorHAnsi" w:hAnsiTheme="minorHAnsi" w:cstheme="minorHAnsi"/>
        </w:rPr>
        <w:t xml:space="preserve">                        </w:t>
      </w:r>
      <w:r w:rsidRPr="00FA6CF4">
        <w:rPr>
          <w:rFonts w:asciiTheme="minorHAnsi" w:hAnsiTheme="minorHAnsi" w:cstheme="minorHAnsi"/>
        </w:rPr>
        <w:t xml:space="preserve">z otynkowaniem </w:t>
      </w:r>
    </w:p>
    <w:p w14:paraId="69CB93EA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zamurowania bruzd pionowych lub poziomych wraz z otynkowaniem </w:t>
      </w:r>
    </w:p>
    <w:p w14:paraId="41F66BC6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przemurowania ścianek i nadproży  (wewnętrzna stolarka drzwiowa )</w:t>
      </w:r>
    </w:p>
    <w:p w14:paraId="259156C2" w14:textId="121B3654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wykonanie ścianek działowych (cegła, pustak ceramiczny, lub płyta GK na stelażu  </w:t>
      </w:r>
      <w:r w:rsidR="00051DA3">
        <w:rPr>
          <w:rFonts w:asciiTheme="minorHAnsi" w:hAnsiTheme="minorHAnsi" w:cstheme="minorHAnsi"/>
        </w:rPr>
        <w:t xml:space="preserve">                                                  </w:t>
      </w:r>
      <w:r w:rsidRPr="00FA6CF4">
        <w:rPr>
          <w:rFonts w:asciiTheme="minorHAnsi" w:hAnsiTheme="minorHAnsi" w:cstheme="minorHAnsi"/>
        </w:rPr>
        <w:t xml:space="preserve">z </w:t>
      </w:r>
      <w:r>
        <w:rPr>
          <w:rFonts w:asciiTheme="minorHAnsi" w:hAnsiTheme="minorHAnsi" w:cstheme="minorHAnsi"/>
        </w:rPr>
        <w:t>w</w:t>
      </w:r>
      <w:r w:rsidRPr="00FA6CF4">
        <w:rPr>
          <w:rFonts w:asciiTheme="minorHAnsi" w:hAnsiTheme="minorHAnsi" w:cstheme="minorHAnsi"/>
        </w:rPr>
        <w:t>ypełnieniem wełną)</w:t>
      </w:r>
    </w:p>
    <w:p w14:paraId="53BA236C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wykonanie nowych ekranów instalacji  </w:t>
      </w:r>
      <w:proofErr w:type="spellStart"/>
      <w:r w:rsidRPr="00FA6CF4">
        <w:rPr>
          <w:rFonts w:asciiTheme="minorHAnsi" w:hAnsiTheme="minorHAnsi" w:cstheme="minorHAnsi"/>
        </w:rPr>
        <w:t>wod-kan</w:t>
      </w:r>
      <w:proofErr w:type="spellEnd"/>
      <w:r w:rsidRPr="00FA6CF4">
        <w:rPr>
          <w:rFonts w:asciiTheme="minorHAnsi" w:hAnsiTheme="minorHAnsi" w:cstheme="minorHAnsi"/>
        </w:rPr>
        <w:t xml:space="preserve"> z GK wraz konstrukcja stalowa  z drzwiczkami metalowymi lub plastikowymi,</w:t>
      </w:r>
    </w:p>
    <w:p w14:paraId="26EDC2FF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przygotowanie powierzchni  pod malowanie farbami z </w:t>
      </w:r>
      <w:proofErr w:type="spellStart"/>
      <w:r w:rsidRPr="00FA6CF4">
        <w:rPr>
          <w:rFonts w:asciiTheme="minorHAnsi" w:hAnsiTheme="minorHAnsi" w:cstheme="minorHAnsi"/>
        </w:rPr>
        <w:t>poszpachlowaniem</w:t>
      </w:r>
      <w:proofErr w:type="spellEnd"/>
      <w:r w:rsidRPr="00FA6CF4">
        <w:rPr>
          <w:rFonts w:asciiTheme="minorHAnsi" w:hAnsiTheme="minorHAnsi" w:cstheme="minorHAnsi"/>
        </w:rPr>
        <w:t xml:space="preserve"> nierówności </w:t>
      </w:r>
    </w:p>
    <w:p w14:paraId="0A5E8589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przecieranie  tynków wewnętrznych z zeskrobaniem farby lub zerwaniem tapet,</w:t>
      </w:r>
    </w:p>
    <w:p w14:paraId="67358487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gruntowanie i malowanie pomieszczeń farbą </w:t>
      </w:r>
      <w:r>
        <w:rPr>
          <w:rFonts w:asciiTheme="minorHAnsi" w:hAnsiTheme="minorHAnsi" w:cstheme="minorHAnsi"/>
        </w:rPr>
        <w:t>lateksową tynków wewnętrznych,</w:t>
      </w:r>
    </w:p>
    <w:p w14:paraId="0B2A0BE2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zabezpieczenie posadzek folią polietylenową</w:t>
      </w:r>
    </w:p>
    <w:p w14:paraId="67169299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mycie stolarki okiennej, drzwiowej i świetlików </w:t>
      </w:r>
    </w:p>
    <w:p w14:paraId="6802EBF2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mycie podłóg bez względu na rodzaj warstwy wierzchniej posadzek</w:t>
      </w:r>
    </w:p>
    <w:p w14:paraId="53228020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mycie parapetów wewnętrznych </w:t>
      </w:r>
    </w:p>
    <w:p w14:paraId="6D9A23F7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mycie wyposażenia po robotach malarskich,</w:t>
      </w:r>
    </w:p>
    <w:p w14:paraId="4D629A7D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 xml:space="preserve">wywiezienie gruzu i materiałów z rozbiórki  wraz z ich utylizacją </w:t>
      </w:r>
    </w:p>
    <w:p w14:paraId="5ACD8CA5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sprawdzenie wraz z ewentualnym udrożnieniem (udrożnienie w budynkach 100% własności m.st. Warszawy) potwierdzone pozytywną opinią kominiarską,</w:t>
      </w:r>
    </w:p>
    <w:p w14:paraId="1A996A9D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dokumentacja powykonawcza w formie inwentaryzacji budowlanej lokalu.</w:t>
      </w:r>
    </w:p>
    <w:p w14:paraId="0A9BC641" w14:textId="77777777" w:rsidR="00337692" w:rsidRPr="00FA6CF4" w:rsidRDefault="00337692" w:rsidP="00337692">
      <w:pPr>
        <w:widowControl w:val="0"/>
        <w:numPr>
          <w:ilvl w:val="0"/>
          <w:numId w:val="4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FA6CF4">
        <w:rPr>
          <w:rFonts w:asciiTheme="minorHAnsi" w:hAnsiTheme="minorHAnsi" w:cstheme="minorHAnsi"/>
        </w:rPr>
        <w:t>inne roboty towarzyszące, pomocnicze oraz wynikającymi z technologii wykonania podstawowych robót budowlanych.</w:t>
      </w:r>
    </w:p>
    <w:p w14:paraId="15116E74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</w:p>
    <w:p w14:paraId="58C70C84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</w:rPr>
      </w:pPr>
    </w:p>
    <w:p w14:paraId="6737FC84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FA6CF4">
        <w:rPr>
          <w:rFonts w:asciiTheme="minorHAnsi" w:hAnsiTheme="minorHAnsi" w:cstheme="minorHAnsi"/>
          <w:b/>
          <w:bCs/>
        </w:rPr>
        <w:t xml:space="preserve">Wykonawca we własnym zakresie zorganizuje wywiezienie odpadów budowlanych wraz z opłatą utylizacyjną. </w:t>
      </w:r>
    </w:p>
    <w:p w14:paraId="69DF489D" w14:textId="77777777" w:rsidR="00337692" w:rsidRPr="00FA6CF4" w:rsidRDefault="00337692" w:rsidP="00337692">
      <w:pPr>
        <w:snapToGrid w:val="0"/>
        <w:spacing w:after="0"/>
        <w:jc w:val="both"/>
        <w:rPr>
          <w:rFonts w:asciiTheme="minorHAnsi" w:hAnsiTheme="minorHAnsi" w:cstheme="minorHAnsi"/>
        </w:rPr>
      </w:pPr>
    </w:p>
    <w:p w14:paraId="35F1A81F" w14:textId="77777777" w:rsidR="00337692" w:rsidRPr="00FA6CF4" w:rsidRDefault="00337692" w:rsidP="00337692">
      <w:pPr>
        <w:snapToGrid w:val="0"/>
        <w:spacing w:after="0"/>
        <w:jc w:val="both"/>
        <w:rPr>
          <w:rFonts w:asciiTheme="minorHAnsi" w:hAnsiTheme="minorHAnsi" w:cstheme="minorHAnsi"/>
        </w:rPr>
      </w:pPr>
    </w:p>
    <w:p w14:paraId="12CB751F" w14:textId="77777777" w:rsidR="00337692" w:rsidRPr="00FA6CF4" w:rsidRDefault="00337692" w:rsidP="00337692">
      <w:pPr>
        <w:spacing w:after="0"/>
        <w:jc w:val="both"/>
        <w:rPr>
          <w:rFonts w:asciiTheme="minorHAnsi" w:hAnsiTheme="minorHAnsi" w:cstheme="minorHAnsi"/>
          <w:bCs/>
          <w:lang w:eastAsia="ar-SA"/>
        </w:rPr>
      </w:pPr>
    </w:p>
    <w:p w14:paraId="2258E128" w14:textId="77777777" w:rsidR="00337692" w:rsidRPr="00FA6CF4" w:rsidRDefault="00337692" w:rsidP="00337692">
      <w:pPr>
        <w:rPr>
          <w:rFonts w:asciiTheme="minorHAnsi" w:hAnsiTheme="minorHAnsi" w:cstheme="minorHAnsi"/>
        </w:rPr>
      </w:pPr>
    </w:p>
    <w:bookmarkEnd w:id="0"/>
    <w:p w14:paraId="7381B632" w14:textId="77777777" w:rsidR="001D73B2" w:rsidRDefault="001D73B2"/>
    <w:sectPr w:rsidR="001D73B2" w:rsidSect="004C23BA">
      <w:pgSz w:w="11906" w:h="16838"/>
      <w:pgMar w:top="1418" w:right="1418" w:bottom="1418" w:left="1418" w:header="703" w:footer="567" w:gutter="0"/>
      <w:pgNumType w:start="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87C87"/>
    <w:multiLevelType w:val="hybridMultilevel"/>
    <w:tmpl w:val="B8BA5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F21DF"/>
    <w:multiLevelType w:val="hybridMultilevel"/>
    <w:tmpl w:val="4CA8381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4EF1213"/>
    <w:multiLevelType w:val="hybridMultilevel"/>
    <w:tmpl w:val="ED4A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A3D3D"/>
    <w:multiLevelType w:val="hybridMultilevel"/>
    <w:tmpl w:val="3DC40D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4" w15:restartNumberingAfterBreak="0">
    <w:nsid w:val="74C62799"/>
    <w:multiLevelType w:val="hybridMultilevel"/>
    <w:tmpl w:val="B0A667C6"/>
    <w:lvl w:ilvl="0" w:tplc="85544F4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92"/>
    <w:rsid w:val="00051DA3"/>
    <w:rsid w:val="000902DF"/>
    <w:rsid w:val="00132E8F"/>
    <w:rsid w:val="001D73B2"/>
    <w:rsid w:val="00337692"/>
    <w:rsid w:val="00363550"/>
    <w:rsid w:val="00487F7F"/>
    <w:rsid w:val="0053102B"/>
    <w:rsid w:val="00561BDF"/>
    <w:rsid w:val="008906A9"/>
    <w:rsid w:val="009E408F"/>
    <w:rsid w:val="00A61528"/>
    <w:rsid w:val="00BF0DEB"/>
    <w:rsid w:val="00C53103"/>
    <w:rsid w:val="00DB16A2"/>
    <w:rsid w:val="00EA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18232"/>
  <w15:chartTrackingRefBased/>
  <w15:docId w15:val="{9F3635B3-5C2A-447D-A10D-06F00DDB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37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2459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Olesiak</dc:creator>
  <cp:keywords/>
  <dc:description/>
  <cp:lastModifiedBy>Agnieszka Olesiak</cp:lastModifiedBy>
  <cp:revision>3</cp:revision>
  <dcterms:created xsi:type="dcterms:W3CDTF">2025-06-10T06:39:00Z</dcterms:created>
  <dcterms:modified xsi:type="dcterms:W3CDTF">2025-06-24T12:47:00Z</dcterms:modified>
</cp:coreProperties>
</file>